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56D0DD9"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7A6F2F">
        <w:rPr>
          <w:rFonts w:cs="Arial"/>
          <w:bCs/>
          <w:noProof w:val="0"/>
          <w:sz w:val="24"/>
          <w:szCs w:val="24"/>
        </w:rPr>
        <w:t>6</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BC11EC">
        <w:rPr>
          <w:rFonts w:cs="Arial"/>
          <w:bCs/>
          <w:noProof w:val="0"/>
          <w:sz w:val="24"/>
          <w:szCs w:val="24"/>
        </w:rPr>
        <w:t>9</w:t>
      </w:r>
      <w:r w:rsidR="00C36A5F">
        <w:rPr>
          <w:rFonts w:cs="Arial"/>
          <w:bCs/>
          <w:noProof w:val="0"/>
          <w:sz w:val="24"/>
          <w:szCs w:val="24"/>
        </w:rPr>
        <w:t>6583</w:t>
      </w:r>
    </w:p>
    <w:bookmarkEnd w:id="0"/>
    <w:p w14:paraId="5669B020" w14:textId="513DB95E" w:rsidR="004C654E" w:rsidRPr="00484DBF" w:rsidRDefault="007A6F2F" w:rsidP="004C654E">
      <w:pPr>
        <w:pStyle w:val="Header"/>
        <w:tabs>
          <w:tab w:val="left" w:pos="2410"/>
        </w:tabs>
        <w:rPr>
          <w:rFonts w:eastAsia="MS Mincho" w:cs="Arial"/>
          <w:sz w:val="24"/>
          <w:szCs w:val="24"/>
          <w:lang w:val="en-US"/>
        </w:rPr>
      </w:pPr>
      <w:r>
        <w:rPr>
          <w:rFonts w:eastAsia="MS Mincho" w:cs="Arial"/>
          <w:sz w:val="24"/>
          <w:szCs w:val="24"/>
          <w:lang w:val="en-US"/>
        </w:rPr>
        <w:t>Reno, NV, USA</w:t>
      </w:r>
      <w:r w:rsidR="00FC5FE8">
        <w:rPr>
          <w:rFonts w:eastAsia="MS Mincho" w:cs="Arial"/>
          <w:sz w:val="24"/>
          <w:szCs w:val="24"/>
          <w:lang w:val="en-US"/>
        </w:rPr>
        <w:t xml:space="preserve">, </w:t>
      </w:r>
      <w:r w:rsidR="009E3E1E">
        <w:rPr>
          <w:rFonts w:eastAsia="MS Mincho" w:cs="Arial"/>
          <w:sz w:val="24"/>
          <w:szCs w:val="24"/>
          <w:lang w:val="en-US"/>
        </w:rPr>
        <w:t>1</w:t>
      </w:r>
      <w:r>
        <w:rPr>
          <w:rFonts w:eastAsia="MS Mincho" w:cs="Arial"/>
          <w:sz w:val="24"/>
          <w:szCs w:val="24"/>
          <w:lang w:val="en-US"/>
        </w:rPr>
        <w:t>8</w:t>
      </w:r>
      <w:r w:rsidR="00FC5FE8">
        <w:rPr>
          <w:rFonts w:eastAsia="MS Mincho" w:cs="Arial"/>
          <w:sz w:val="24"/>
          <w:szCs w:val="24"/>
          <w:lang w:val="en-US"/>
        </w:rPr>
        <w:t>-</w:t>
      </w:r>
      <w:r>
        <w:rPr>
          <w:rFonts w:eastAsia="MS Mincho" w:cs="Arial"/>
          <w:sz w:val="24"/>
          <w:szCs w:val="24"/>
          <w:lang w:val="en-US"/>
        </w:rPr>
        <w:t>22</w:t>
      </w:r>
      <w:r w:rsidR="00FC5FE8">
        <w:rPr>
          <w:rFonts w:eastAsia="MS Mincho" w:cs="Arial"/>
          <w:sz w:val="24"/>
          <w:szCs w:val="24"/>
          <w:lang w:val="en-US"/>
        </w:rPr>
        <w:t xml:space="preserve"> </w:t>
      </w:r>
      <w:r>
        <w:rPr>
          <w:rFonts w:eastAsia="MS Mincho" w:cs="Arial"/>
          <w:sz w:val="24"/>
          <w:szCs w:val="24"/>
          <w:lang w:val="en-US"/>
        </w:rPr>
        <w:t>Nov</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6D488F4E"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05753D">
        <w:rPr>
          <w:rFonts w:cs="Arial"/>
          <w:b/>
          <w:bCs/>
          <w:sz w:val="24"/>
        </w:rPr>
        <w:t>9.3.</w:t>
      </w:r>
      <w:r w:rsidR="00C36A5F">
        <w:rPr>
          <w:rFonts w:cs="Arial"/>
          <w:b/>
          <w:bCs/>
          <w:sz w:val="24"/>
        </w:rPr>
        <w:t>11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444227F"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05262E">
        <w:rPr>
          <w:rFonts w:ascii="Arial" w:hAnsi="Arial" w:cs="Arial"/>
          <w:b/>
          <w:bCs/>
          <w:sz w:val="24"/>
        </w:rPr>
        <w:t>Bearer reconfiguration during a HO with EN-DC</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11C570B3" w:rsidR="005E3D0F" w:rsidRDefault="007A6F2F" w:rsidP="008572DC">
      <w:pPr>
        <w:rPr>
          <w:lang w:val="en-US"/>
        </w:rPr>
      </w:pPr>
      <w:bookmarkStart w:id="1" w:name="_Toc474247438"/>
      <w:r>
        <w:rPr>
          <w:lang w:val="en-US"/>
        </w:rPr>
        <w:t xml:space="preserve">At RAN3 #105-bis a problem was identified related to bearer reconfiguration during a HO [1]: when the target MN reconfigures a bearer from SN-terminated to MN-terminated, during a HO with DC option, when the SN does not change, the source may provide the SN Status for its MN-terminated bearers too soon, before the SN provides the SN status for the reconfigured bearers. </w:t>
      </w:r>
      <w:r w:rsidR="00B472AE">
        <w:rPr>
          <w:lang w:val="en-US"/>
        </w:rPr>
        <w:t>This problem was acknowledged and stage-2 CR agreed in [2]; in this paper, we re-discuss the stage-3 changes.</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50292659" w14:textId="26AB1C27" w:rsidR="00AA4AF2" w:rsidRDefault="001577BF" w:rsidP="00AA4AF2">
      <w:pPr>
        <w:rPr>
          <w:lang w:val="en-US"/>
        </w:rPr>
      </w:pPr>
      <w:r>
        <w:rPr>
          <w:lang w:val="en-US"/>
        </w:rPr>
        <w:t xml:space="preserve">At RAN3 #105-bis, the proposed solution assumed only a simple indicating from the target node to the source node: “wait for SN status from the SN”. This was considered too simple to test the feature and therefore only stage-2 was agreed. </w:t>
      </w:r>
    </w:p>
    <w:p w14:paraId="0D63C18A" w14:textId="35A8DAF6" w:rsidR="001577BF" w:rsidRDefault="001577BF" w:rsidP="00AA4AF2">
      <w:pPr>
        <w:rPr>
          <w:lang w:val="en-US"/>
        </w:rPr>
      </w:pPr>
      <w:r>
        <w:rPr>
          <w:lang w:val="en-US"/>
        </w:rPr>
        <w:t>In order to enable better testing of each interface, the solution may be made more complete: the target node indicates to the source which DRBs are reconfigured and then the source indicates that for these DRBs SN status is needed from the SN.</w:t>
      </w:r>
    </w:p>
    <w:p w14:paraId="29E4CDA2" w14:textId="169A1C5D" w:rsidR="001577BF" w:rsidRPr="001577BF" w:rsidRDefault="001577BF" w:rsidP="00AA4AF2">
      <w:pPr>
        <w:rPr>
          <w:b/>
          <w:lang w:val="en-US"/>
        </w:rPr>
      </w:pPr>
      <w:r w:rsidRPr="001577BF">
        <w:rPr>
          <w:b/>
          <w:lang w:val="en-US"/>
        </w:rPr>
        <w:t>Proposal: In order to support testing of each interface separately, a per-DRB information of reconfigured bearers is needed.</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019A9712" w:rsidR="00A15228" w:rsidRDefault="006A43F7" w:rsidP="006A43F7">
      <w:pPr>
        <w:jc w:val="both"/>
        <w:rPr>
          <w:bCs/>
          <w:lang w:val="en-US"/>
        </w:rPr>
      </w:pPr>
      <w:r>
        <w:rPr>
          <w:bCs/>
          <w:lang w:val="en-US"/>
        </w:rPr>
        <w:t>In this paper we remind the problem and summarise the status of the discussion and the amended solution. It is proposed to agree its new version, as drafted in the CRs for X</w:t>
      </w:r>
      <w:r w:rsidR="00502B46">
        <w:rPr>
          <w:bCs/>
          <w:lang w:val="en-US"/>
        </w:rPr>
        <w:t>2</w:t>
      </w:r>
      <w:r>
        <w:rPr>
          <w:bCs/>
          <w:lang w:val="en-US"/>
        </w:rPr>
        <w:t>AP [</w:t>
      </w:r>
      <w:r w:rsidR="00B472AE">
        <w:rPr>
          <w:bCs/>
          <w:lang w:val="en-US"/>
        </w:rPr>
        <w:t>3</w:t>
      </w:r>
      <w:r>
        <w:rPr>
          <w:bCs/>
          <w:lang w:val="en-US"/>
        </w:rPr>
        <w:t>] and X</w:t>
      </w:r>
      <w:r w:rsidR="00502B46">
        <w:rPr>
          <w:bCs/>
          <w:lang w:val="en-US"/>
        </w:rPr>
        <w:t>n</w:t>
      </w:r>
      <w:r>
        <w:rPr>
          <w:bCs/>
          <w:lang w:val="en-US"/>
        </w:rPr>
        <w:t>AP [</w:t>
      </w:r>
      <w:r w:rsidR="00B472AE">
        <w:rPr>
          <w:bCs/>
          <w:lang w:val="en-US"/>
        </w:rPr>
        <w:t>4</w:t>
      </w:r>
      <w:bookmarkStart w:id="2" w:name="_GoBack"/>
      <w:bookmarkEnd w:id="2"/>
      <w:r>
        <w:rPr>
          <w:bCs/>
          <w:lang w:val="en-US"/>
        </w:rPr>
        <w:t>].</w:t>
      </w:r>
    </w:p>
    <w:p w14:paraId="483F8717" w14:textId="77777777" w:rsidR="00403B9B" w:rsidRPr="006E13D1" w:rsidRDefault="00403B9B" w:rsidP="00403B9B">
      <w:pPr>
        <w:pStyle w:val="Heading1"/>
      </w:pPr>
      <w:r w:rsidRPr="006E13D1">
        <w:t>References</w:t>
      </w:r>
    </w:p>
    <w:p w14:paraId="3DE2A0DA" w14:textId="5E814B2F" w:rsidR="00EF4630" w:rsidRDefault="00846E32" w:rsidP="00671901">
      <w:pPr>
        <w:numPr>
          <w:ilvl w:val="0"/>
          <w:numId w:val="4"/>
        </w:numPr>
        <w:overflowPunct w:val="0"/>
        <w:autoSpaceDE w:val="0"/>
        <w:autoSpaceDN w:val="0"/>
        <w:adjustRightInd w:val="0"/>
        <w:textAlignment w:val="baseline"/>
        <w:rPr>
          <w:lang w:val="en-US"/>
        </w:rPr>
      </w:pPr>
      <w:bookmarkStart w:id="3" w:name="_Hlk4571997"/>
      <w:r>
        <w:rPr>
          <w:lang w:val="en-US"/>
        </w:rPr>
        <w:t>R3-19</w:t>
      </w:r>
      <w:r w:rsidR="007A6F2F">
        <w:rPr>
          <w:lang w:val="en-US"/>
        </w:rPr>
        <w:t>5198</w:t>
      </w:r>
      <w:r>
        <w:rPr>
          <w:lang w:val="en-US"/>
        </w:rPr>
        <w:t xml:space="preserve">, </w:t>
      </w:r>
      <w:r w:rsidR="007A6F2F">
        <w:rPr>
          <w:lang w:val="en-US"/>
        </w:rPr>
        <w:t>Nokia</w:t>
      </w:r>
      <w:r w:rsidR="00A15228">
        <w:rPr>
          <w:lang w:val="en-US"/>
        </w:rPr>
        <w:t xml:space="preserve">, </w:t>
      </w:r>
      <w:r>
        <w:rPr>
          <w:lang w:val="en-US"/>
        </w:rPr>
        <w:t>RAN3 #10</w:t>
      </w:r>
      <w:r w:rsidR="009E3E1E">
        <w:rPr>
          <w:lang w:val="en-US"/>
        </w:rPr>
        <w:t>5</w:t>
      </w:r>
      <w:r w:rsidR="007A6F2F">
        <w:rPr>
          <w:lang w:val="en-US"/>
        </w:rPr>
        <w:t>-bis</w:t>
      </w:r>
    </w:p>
    <w:p w14:paraId="212E20D8" w14:textId="7043D752" w:rsidR="00B472AE" w:rsidRDefault="00B472AE" w:rsidP="00671901">
      <w:pPr>
        <w:numPr>
          <w:ilvl w:val="0"/>
          <w:numId w:val="4"/>
        </w:numPr>
        <w:overflowPunct w:val="0"/>
        <w:autoSpaceDE w:val="0"/>
        <w:autoSpaceDN w:val="0"/>
        <w:adjustRightInd w:val="0"/>
        <w:textAlignment w:val="baseline"/>
        <w:rPr>
          <w:lang w:val="en-US"/>
        </w:rPr>
      </w:pPr>
      <w:r>
        <w:rPr>
          <w:lang w:val="en-US"/>
        </w:rPr>
        <w:t>R3-196260, Nokia, RAN3 #105-bis</w:t>
      </w:r>
    </w:p>
    <w:bookmarkEnd w:id="3"/>
    <w:p w14:paraId="07DF1E83" w14:textId="6A38176D" w:rsidR="008A3464" w:rsidRDefault="006A43F7" w:rsidP="008A3464">
      <w:pPr>
        <w:numPr>
          <w:ilvl w:val="0"/>
          <w:numId w:val="4"/>
        </w:numPr>
        <w:overflowPunct w:val="0"/>
        <w:autoSpaceDE w:val="0"/>
        <w:autoSpaceDN w:val="0"/>
        <w:adjustRightInd w:val="0"/>
        <w:textAlignment w:val="baseline"/>
        <w:rPr>
          <w:lang w:val="fi-FI"/>
        </w:rPr>
      </w:pPr>
      <w:r>
        <w:rPr>
          <w:lang w:val="fi-FI"/>
        </w:rPr>
        <w:t>R3-19</w:t>
      </w:r>
      <w:r w:rsidR="00C36A5F">
        <w:rPr>
          <w:lang w:val="fi-FI"/>
        </w:rPr>
        <w:t>6584</w:t>
      </w:r>
      <w:r>
        <w:rPr>
          <w:lang w:val="fi-FI"/>
        </w:rPr>
        <w:t>, Nokia, Ericsson, RAN3 #106</w:t>
      </w:r>
    </w:p>
    <w:p w14:paraId="2AF1DCFA" w14:textId="1A34789A" w:rsidR="006A43F7" w:rsidRPr="00A15228" w:rsidRDefault="006A43F7" w:rsidP="008A3464">
      <w:pPr>
        <w:numPr>
          <w:ilvl w:val="0"/>
          <w:numId w:val="4"/>
        </w:numPr>
        <w:overflowPunct w:val="0"/>
        <w:autoSpaceDE w:val="0"/>
        <w:autoSpaceDN w:val="0"/>
        <w:adjustRightInd w:val="0"/>
        <w:textAlignment w:val="baseline"/>
        <w:rPr>
          <w:lang w:val="fi-FI"/>
        </w:rPr>
      </w:pPr>
      <w:r>
        <w:rPr>
          <w:lang w:val="fi-FI"/>
        </w:rPr>
        <w:t>R3-19</w:t>
      </w:r>
      <w:r w:rsidR="00C36A5F">
        <w:rPr>
          <w:lang w:val="fi-FI"/>
        </w:rPr>
        <w:t>6585</w:t>
      </w:r>
      <w:r>
        <w:rPr>
          <w:lang w:val="fi-FI"/>
        </w:rPr>
        <w:t>, Nokia, Ericsson, RAN3 #106</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62621" w14:textId="77777777" w:rsidR="00BE6022" w:rsidRDefault="00BE6022">
      <w:r>
        <w:separator/>
      </w:r>
    </w:p>
  </w:endnote>
  <w:endnote w:type="continuationSeparator" w:id="0">
    <w:p w14:paraId="034219FD" w14:textId="77777777" w:rsidR="00BE6022" w:rsidRDefault="00BE6022">
      <w:r>
        <w:continuationSeparator/>
      </w:r>
    </w:p>
  </w:endnote>
  <w:endnote w:type="continuationNotice" w:id="1">
    <w:p w14:paraId="04B6B428" w14:textId="77777777" w:rsidR="00BE6022" w:rsidRDefault="00BE6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l‚r –ľ’©"/>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B0772" w14:textId="77777777" w:rsidR="00BE6022" w:rsidRDefault="00BE6022">
      <w:r>
        <w:separator/>
      </w:r>
    </w:p>
  </w:footnote>
  <w:footnote w:type="continuationSeparator" w:id="0">
    <w:p w14:paraId="02E3C655" w14:textId="77777777" w:rsidR="00BE6022" w:rsidRDefault="00BE6022">
      <w:r>
        <w:continuationSeparator/>
      </w:r>
    </w:p>
  </w:footnote>
  <w:footnote w:type="continuationNotice" w:id="1">
    <w:p w14:paraId="63022EF6" w14:textId="77777777" w:rsidR="00BE6022" w:rsidRDefault="00BE60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5D78"/>
    <w:rsid w:val="0004695C"/>
    <w:rsid w:val="000475F2"/>
    <w:rsid w:val="00051152"/>
    <w:rsid w:val="00051B46"/>
    <w:rsid w:val="0005208F"/>
    <w:rsid w:val="0005212E"/>
    <w:rsid w:val="0005262E"/>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FC10051E-1BC6-4CEB-86B8-AB039419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1</Pages>
  <Words>240</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Nokia</cp:lastModifiedBy>
  <cp:revision>15</cp:revision>
  <cp:lastPrinted>2019-03-27T07:16:00Z</cp:lastPrinted>
  <dcterms:created xsi:type="dcterms:W3CDTF">2019-10-03T12:07:00Z</dcterms:created>
  <dcterms:modified xsi:type="dcterms:W3CDTF">2019-11-08T14:15:00Z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